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lrmgj9rgouqg" w:id="0"/>
      <w:bookmarkEnd w:id="0"/>
      <w:r w:rsidDel="00000000" w:rsidR="00000000" w:rsidRPr="00000000">
        <w:rPr>
          <w:b w:val="1"/>
          <w:color w:val="000000"/>
          <w:rtl w:val="0"/>
        </w:rPr>
        <w:t xml:space="preserve">Титульний аркуш Повідомлення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lrmgj9rgouqg" w:id="0"/>
      <w:bookmarkEnd w:id="0"/>
      <w:r w:rsidDel="00000000" w:rsidR="00000000" w:rsidRPr="00000000">
        <w:rPr>
          <w:b w:val="1"/>
          <w:color w:val="000000"/>
          <w:rtl w:val="0"/>
        </w:rPr>
        <w:t xml:space="preserve">(Повідомлення про інформацію)</w:t>
      </w:r>
    </w:p>
    <w:tbl>
      <w:tblPr>
        <w:tblStyle w:val="Table1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ageBreakBefore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Підтверджую ідентичність та достовірність Інформації, що розкрита відповідно до вимог Положення про розкриття інформації емітентами цінних паперів.</w:t>
            </w:r>
          </w:p>
        </w:tc>
      </w:tr>
    </w:tbl>
    <w:p w:rsidR="00000000" w:rsidDel="00000000" w:rsidP="00000000" w:rsidRDefault="00000000" w:rsidRPr="00000000" w14:paraId="0000000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.663037832672"/>
        <w:gridCol w:w="1033.5282654312011"/>
        <w:gridCol w:w="4734.226248104212"/>
        <w:gridCol w:w="1038.2910684977044"/>
        <w:gridCol w:w="1228.8031911578335"/>
        <w:tblGridChange w:id="0">
          <w:tblGrid>
            <w:gridCol w:w="990.663037832672"/>
            <w:gridCol w:w="1033.5282654312011"/>
            <w:gridCol w:w="4734.226248104212"/>
            <w:gridCol w:w="1038.2910684977044"/>
            <w:gridCol w:w="1228.80319115783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Голова Ради директорiв, Генеральний 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Гавловський О.Д.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(посада)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(підпис)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(прізвище та ініціали керівника)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30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М.П.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27.04.2017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cwoaq19hckra" w:id="1"/>
      <w:bookmarkEnd w:id="1"/>
      <w:r w:rsidDel="00000000" w:rsidR="00000000" w:rsidRPr="00000000">
        <w:rPr>
          <w:b w:val="1"/>
          <w:color w:val="000000"/>
          <w:rtl w:val="0"/>
        </w:rPr>
        <w:t xml:space="preserve">Особлива інформація (інформація про іпотечні цінні папери, сертифікати фонду операцій з нерухомістю) емітента</w:t>
      </w:r>
    </w:p>
    <w:p w:rsidR="00000000" w:rsidDel="00000000" w:rsidP="00000000" w:rsidRDefault="00000000" w:rsidRPr="00000000" w14:paraId="0000001B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6foby269snf3" w:id="2"/>
      <w:bookmarkEnd w:id="2"/>
      <w:r w:rsidDel="00000000" w:rsidR="00000000" w:rsidRPr="00000000">
        <w:rPr>
          <w:b w:val="1"/>
          <w:color w:val="000000"/>
          <w:rtl w:val="0"/>
        </w:rPr>
        <w:t xml:space="preserve">I. Загальні відомості</w:t>
      </w:r>
    </w:p>
    <w:tbl>
      <w:tblPr>
        <w:tblStyle w:val="Table3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Повне найменування емітента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ПРИВАТНЕ АКЦIОНЕРНЕ ТОВАРИСТВО ЛIКУВАЛЬНО-ОЗДОРОВЧИХ ЗАКЛАДIВ "МИРГОРОДКУРОРТ"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Організаційно-правова форма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Акціонерне товариство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Місцезнаходження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37600, Полтавська обл., м.Миргород, вул.Гоголя, 112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Код за ЄДРПОУ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02649437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Міжміський код та телефон, факс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(05355)53216 53265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Електронна поштова адреса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skkmirgorod@poltava.ukrtel.com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pageBreakBefore w:val="0"/>
        <w:spacing w:after="220" w:before="0" w:lineRule="auto"/>
        <w:jc w:val="center"/>
        <w:rPr>
          <w:b w:val="1"/>
          <w:color w:val="000000"/>
        </w:rPr>
      </w:pPr>
      <w:bookmarkStart w:colFirst="0" w:colLast="0" w:name="_k79vj3tuq6ju" w:id="3"/>
      <w:bookmarkEnd w:id="3"/>
      <w:r w:rsidDel="00000000" w:rsidR="00000000" w:rsidRPr="00000000">
        <w:rPr>
          <w:b w:val="1"/>
          <w:color w:val="000000"/>
          <w:rtl w:val="0"/>
        </w:rPr>
        <w:t xml:space="preserve">II. Дані про дату та місце оприлюднення Повідомлення (Повідомлення про інформацію)</w:t>
      </w:r>
    </w:p>
    <w:tbl>
      <w:tblPr>
        <w:tblStyle w:val="Table4"/>
        <w:tblW w:w="9025.511811023624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53.069952007978"/>
        <w:gridCol w:w="2481.420397648183"/>
        <w:gridCol w:w="1990.8516817983505"/>
        <w:gridCol w:w="900.1697795691107"/>
        <w:tblGridChange w:id="0">
          <w:tblGrid>
            <w:gridCol w:w="3653.069952007978"/>
            <w:gridCol w:w="2481.420397648183"/>
            <w:gridCol w:w="1990.8516817983505"/>
            <w:gridCol w:w="900.1697795691107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Повідомлення розміщено у загальнодоступній інформаційній базі даних Комісії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Повідомлення опубліковано у*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№ 81 бюлетень "Вiдомостi НКЦПФР"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(номер та найменування офіційного друкованого видання)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Повідомлення розміщено на сторінці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http://mirgorodkurort.ua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мережі Інтернет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27.04.2018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(адреса сторінки)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3"/>
        <w:keepNext w:val="0"/>
        <w:keepLines w:val="0"/>
        <w:pageBreakBefore w:val="0"/>
        <w:spacing w:after="300" w:before="0" w:lineRule="auto"/>
        <w:jc w:val="center"/>
        <w:rPr>
          <w:b w:val="1"/>
          <w:color w:val="000000"/>
        </w:rPr>
      </w:pPr>
      <w:bookmarkStart w:colFirst="0" w:colLast="0" w:name="_gy7ompy5yfvy" w:id="4"/>
      <w:bookmarkEnd w:id="4"/>
      <w:r w:rsidDel="00000000" w:rsidR="00000000" w:rsidRPr="00000000">
        <w:rPr>
          <w:b w:val="1"/>
          <w:color w:val="000000"/>
          <w:rtl w:val="0"/>
        </w:rPr>
        <w:t xml:space="preserve">Відомості про прийняття рішення про виплату дивідендів</w:t>
      </w:r>
    </w:p>
    <w:tbl>
      <w:tblPr>
        <w:tblStyle w:val="Table5"/>
        <w:tblW w:w="9029.0" w:type="dxa"/>
        <w:jc w:val="left"/>
        <w:tblInd w:w="6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0.5319640116301"/>
        <w:gridCol w:w="1640.1352683529456"/>
        <w:gridCol w:w="3285.0383717883124"/>
        <w:gridCol w:w="1644.903103435367"/>
        <w:gridCol w:w="1644.903103435367"/>
        <w:gridCol w:w="1.1627296587921592"/>
        <w:gridCol w:w="1.1627296587921592"/>
        <w:gridCol w:w="1.1627296587921592"/>
        <w:tblGridChange w:id="0">
          <w:tblGrid>
            <w:gridCol w:w="810.5319640116301"/>
            <w:gridCol w:w="1640.1352683529456"/>
            <w:gridCol w:w="3285.0383717883124"/>
            <w:gridCol w:w="1644.903103435367"/>
            <w:gridCol w:w="1644.903103435367"/>
            <w:gridCol w:w="1.1627296587921592"/>
            <w:gridCol w:w="1.1627296587921592"/>
            <w:gridCol w:w="1.1627296587921592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№ з/п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Дата вчинення дії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Розмір дивідендів, що підлягають виплаті, грн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Строк виплати дивідендів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Спосіб виплати дивідендів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26.04.2018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4519882.18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01.06.2018 - 28.09.2018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безпосередньо акціонерам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Зміст інформації: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5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ПрАТ «Миргородкурорт» повiдомляє, що 17 квiтня 2018 року Загальними зборами акцiонерiв (протокол № 1, вiд 17.04.2018 року) було прийнято рiшення про виплату дивiдендiв та рiшенням Наглядової ради вiд 26.04.2018р. (протокол № 7), затверджено:</w:t>
            </w:r>
          </w:p>
          <w:p w:rsidR="00000000" w:rsidDel="00000000" w:rsidP="00000000" w:rsidRDefault="00000000" w:rsidRPr="00000000" w14:paraId="00000065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дата складення перелiку осiб, якi мають право на отримання дивiдендiв- 15 травня 2018 року;</w:t>
            </w:r>
          </w:p>
          <w:p w:rsidR="00000000" w:rsidDel="00000000" w:rsidP="00000000" w:rsidRDefault="00000000" w:rsidRPr="00000000" w14:paraId="00000066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розмiр дивiдендiв, що пiдлягають виплатi вiдповiдно до рiшення загальних зборiв (грн)- 4519882 гривень 18 копiйок;</w:t>
            </w:r>
          </w:p>
          <w:p w:rsidR="00000000" w:rsidDel="00000000" w:rsidP="00000000" w:rsidRDefault="00000000" w:rsidRPr="00000000" w14:paraId="00000067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строк виплати дивiдендiв- з 01 червня 2018 року до 28 вересня 2018 року;</w:t>
            </w:r>
          </w:p>
          <w:p w:rsidR="00000000" w:rsidDel="00000000" w:rsidP="00000000" w:rsidRDefault="00000000" w:rsidRPr="00000000" w14:paraId="00000068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спосiб виплати дивiдендiв- безпосередньо акцiонерам на їх розрахунковi рахунки шляхом перерахування грошових коштiв;</w:t>
            </w:r>
          </w:p>
          <w:p w:rsidR="00000000" w:rsidDel="00000000" w:rsidP="00000000" w:rsidRDefault="00000000" w:rsidRPr="00000000" w14:paraId="00000069">
            <w:pPr>
              <w:pageBreakBefore w:val="0"/>
              <w:ind w:firstLine="20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порядок виплати дивiдендiв- здiйснення виплати 4 частками: першу частку виплати дивiдендiв здiйснити у перiод з 01 до 30 червня 2018 року одночасно пропорцiйно всiм акцiонерам, якi мають право на отримання дивiдендiв; другу частку виплати дивiдендiв здiйснити у перiод з 01 до 31 липня 2018 року одночасно пропорцiйно всiм акцiонерам, якi мають право на отримання дивiдендiв; третю частку виплати дивiдендiв здiйснити у перiод з 01 до 31 серпня 2018 року одночасно пропорцiйно всiм акцiонерам, якi мають право на отримання дивiдендiв; четверту частку виплати дивiдендiв здiйснити у перiод з 01 до 28 вересня 2018 року одночасно пропорцiйно всiм акцiонерам, якi мають право на отримання дивiдендiв.</w:t>
            </w:r>
          </w:p>
        </w:tc>
      </w:tr>
    </w:tbl>
    <w:p w:rsidR="00000000" w:rsidDel="00000000" w:rsidP="00000000" w:rsidRDefault="00000000" w:rsidRPr="00000000" w14:paraId="0000007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